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jc w:val="both"/>
        <w:rPr>
          <w:rFonts w:ascii="Times New Roman" w:hAnsi="Times New Roman"/>
          <w:lang w:val="en-US"/>
        </w:rPr>
      </w:pPr>
    </w:p>
    <w:p>
      <w:pPr>
        <w:pStyle w:val="Domyślne A"/>
        <w:spacing w:before="0" w:line="240" w:lineRule="auto"/>
        <w:jc w:val="both"/>
        <w:rPr>
          <w:rFonts w:ascii="Times New Roman" w:hAnsi="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Massaggio Ricco</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Arial" w:cs="Arial" w:hAnsi="Arial" w:eastAsia="Arial"/>
          <w:lang w:val="en-US"/>
        </w:rPr>
      </w:pPr>
      <w:r>
        <w:rPr>
          <w:rFonts w:ascii="Arial" w:hAnsi="Arial"/>
          <w:rtl w:val="0"/>
          <w:lang w:val="en-US"/>
        </w:rPr>
        <w:t>Massaggio Ricco is a massage chair that attracts attention with its compact shapes, only to surprise you with exceptionally relaxing massage reaching from the neck down to the buttocks and thighs. It is the first time that a massage chair has been equipped with two massage systems, which double the pleasure and increase the precision of the massage. The neck and shoulder massager is also heated, which makes it even easier to relieve the tension in this area. Fusion of well designed massage system with other modern functionalities allows to deliver a fully relaxing massage at any time of day, while retaining a compact, space-saving design.</w:t>
      </w:r>
    </w:p>
    <w:p>
      <w:pPr>
        <w:pStyle w:val="Domyślne A"/>
        <w:spacing w:before="0" w:line="400" w:lineRule="atLeast"/>
        <w:jc w:val="both"/>
        <w:rPr>
          <w:rFonts w:ascii="Arial" w:cs="Arial" w:hAnsi="Arial" w:eastAsia="Arial"/>
          <w:lang w:val="en-US"/>
        </w:rPr>
      </w:pPr>
    </w:p>
    <w:p>
      <w:pPr>
        <w:pStyle w:val="Domyślne A"/>
        <w:spacing w:before="0" w:line="400" w:lineRule="atLeast"/>
        <w:jc w:val="both"/>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center"/>
        <w:rPr>
          <w:rFonts w:ascii="Arial" w:cs="Arial" w:hAnsi="Arial" w:eastAsia="Arial"/>
          <w:b w:val="1"/>
          <w:bCs w:val="1"/>
          <w:lang w:val="en-US"/>
        </w:rPr>
      </w:pPr>
      <w:r>
        <w:rPr>
          <w:rFonts w:ascii="Arial" w:hAnsi="Arial"/>
          <w:b w:val="1"/>
          <w:bCs w:val="1"/>
          <w:rtl w:val="0"/>
          <w:lang w:val="en-US"/>
        </w:rPr>
        <w:t>Key features of Massaggio Ricco</w:t>
      </w:r>
    </w:p>
    <w:p>
      <w:pPr>
        <w:pStyle w:val="Domyślne A"/>
        <w:spacing w:before="0" w:line="240" w:lineRule="auto"/>
        <w:jc w:val="center"/>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4 automatic programmes, 3 massage techniques and adjustable in 3 levels of speed and 3 levels of intensity.</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Two sets of massaging arms - massage is delivered via two systems, one targeting the neck and shoulders and the other covering the back, providing greater accuracy and an unprecedented experience.</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 xml:space="preserve"> Retractable footrest - a discreet swivelling footrest gives you the opportunity to switch between comfortable support or a relaxing airbag leg massage.</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SL-shape - the massaging arms move from the neck to the buttocks and thighs. The shape of the linear guide along which they move resembles the shape of the letter S, which contributes to precise alignment with the shape of the spine.</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Bluetooth player - the Bluetooth module built into the massage chair enables wireless connection with your own device and playing music from the built-in speakers.</w:t>
      </w:r>
      <w:r>
        <w:rPr>
          <w:rFonts w:ascii="Arial" w:cs="Arial" w:hAnsi="Arial" w:eastAsia="Arial"/>
          <w:lang w:val="en-US"/>
        </w:rPr>
        <w:br w:type="textWrapping"/>
      </w:r>
    </w:p>
    <w:p>
      <w:pPr>
        <w:pStyle w:val="Domyślne A"/>
        <w:bidi w:val="0"/>
        <w:spacing w:before="0" w:line="400" w:lineRule="atLeast"/>
        <w:ind w:left="0" w:right="0" w:firstLine="0"/>
        <w:jc w:val="both"/>
        <w:rPr>
          <w:rFonts w:ascii="Arial" w:cs="Arial" w:hAnsi="Arial" w:eastAsia="Arial"/>
          <w:rtl w:val="0"/>
          <w:lang w:val="en-US"/>
        </w:rPr>
      </w:pPr>
    </w:p>
    <w:p>
      <w:pPr>
        <w:pStyle w:val="Domyślne A"/>
        <w:bidi w:val="0"/>
        <w:spacing w:before="0" w:line="400" w:lineRule="atLeast"/>
        <w:ind w:left="0" w:right="0" w:firstLine="0"/>
        <w:jc w:val="both"/>
        <w:rPr>
          <w:rFonts w:ascii="Arial" w:cs="Arial" w:hAnsi="Arial" w:eastAsia="Arial"/>
          <w:rtl w:val="0"/>
          <w:lang w:val="en-US"/>
        </w:rPr>
      </w:pPr>
    </w:p>
    <w:p>
      <w:pPr>
        <w:pStyle w:val="Domyślne A"/>
        <w:bidi w:val="0"/>
        <w:spacing w:before="0" w:line="400" w:lineRule="atLeast"/>
        <w:ind w:left="0" w:right="0" w:firstLine="0"/>
        <w:jc w:val="both"/>
        <w:rPr>
          <w:rFonts w:ascii="Arial" w:cs="Arial" w:hAnsi="Arial" w:eastAsia="Arial"/>
          <w:rtl w:val="0"/>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Additional technical details for Massaggio Ricco</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Maximum user height - 185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Acceptable user weight</w:t>
      </w:r>
      <w:r>
        <w:rPr>
          <w:rFonts w:ascii="Arial" w:hAnsi="Arial" w:hint="default"/>
          <w:rtl w:val="0"/>
          <w:lang w:val="en-US"/>
        </w:rPr>
        <w:t xml:space="preserve">  </w:t>
      </w:r>
      <w:r>
        <w:rPr>
          <w:rFonts w:ascii="Arial" w:hAnsi="Arial"/>
          <w:rtl w:val="0"/>
          <w:lang w:val="en-US"/>
        </w:rPr>
        <w:t>- 120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sitting position - 81 cm x</w:t>
      </w:r>
      <w:r>
        <w:rPr>
          <w:rFonts w:ascii="Arial" w:hAnsi="Arial" w:hint="default"/>
          <w:rtl w:val="0"/>
          <w:lang w:val="en-US"/>
        </w:rPr>
        <w:t xml:space="preserve">  </w:t>
      </w:r>
      <w:r>
        <w:rPr>
          <w:rFonts w:ascii="Arial" w:hAnsi="Arial"/>
          <w:rtl w:val="0"/>
          <w:lang w:val="en-US"/>
        </w:rPr>
        <w:t>99 cm x 108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of the box - 73,5 cm x</w:t>
      </w:r>
      <w:r>
        <w:rPr>
          <w:rFonts w:ascii="Arial" w:hAnsi="Arial" w:hint="default"/>
          <w:rtl w:val="0"/>
          <w:lang w:val="en-US"/>
        </w:rPr>
        <w:t xml:space="preserve">  </w:t>
      </w:r>
      <w:r>
        <w:rPr>
          <w:rFonts w:ascii="Arial" w:hAnsi="Arial"/>
          <w:rtl w:val="0"/>
          <w:lang w:val="en-US"/>
        </w:rPr>
        <w:t>83 cm x 138,5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Seat width - 51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Available colours - black, beige/black</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Overall weight - 53,5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Power consumption - 60 W</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Operating noise - &lt; 55 dB</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pPr>
      <w:r>
        <w:rPr>
          <w:rFonts w:ascii="Times New Roman" w:cs="Times New Roman" w:hAnsi="Times New Roman" w:eastAsia="Times New Roman"/>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
  </w:abstractNum>
  <w:abstractNum w:abstractNumId="1">
    <w:multiLevelType w:val="hybridMultilevel"/>
    <w:styleLink w:val="Punktor"/>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Punktor">
    <w:name w:val="Punkto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